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E1B7E" w14:textId="77D0474D" w:rsidR="005867A1" w:rsidRPr="000B15C6" w:rsidRDefault="005867A1" w:rsidP="00586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0B15C6">
        <w:rPr>
          <w:noProof/>
          <w:lang w:eastAsia="en-GB"/>
        </w:rPr>
        <w:drawing>
          <wp:inline distT="0" distB="0" distL="0" distR="0" wp14:anchorId="0C4C3B07" wp14:editId="525DF823">
            <wp:extent cx="5731510" cy="6699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183A5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en-GB"/>
        </w:rPr>
      </w:pPr>
    </w:p>
    <w:p w14:paraId="7E9426BB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​</w:t>
      </w:r>
    </w:p>
    <w:p w14:paraId="149ED351" w14:textId="7A0533EC" w:rsidR="005867A1" w:rsidRPr="000B15C6" w:rsidRDefault="005867A1" w:rsidP="00586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Instructions:</w:t>
      </w: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34A5E370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013D6690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1.</w:t>
      </w:r>
      <w:r w:rsidRPr="000B15C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 Form A</w:t>
      </w: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 xml:space="preserve"> should be completed only once for </w:t>
      </w:r>
      <w:r w:rsidRPr="000B15C6">
        <w:rPr>
          <w:rFonts w:ascii="Times New Roman" w:eastAsia="Times New Roman" w:hAnsi="Times New Roman" w:cs="Times New Roman"/>
          <w:color w:val="000000"/>
          <w:u w:val="single"/>
          <w:lang w:eastAsia="en-GB"/>
        </w:rPr>
        <w:t>each consultant</w:t>
      </w: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 xml:space="preserve"> and is a survey of existing guidelines and protocols. (Note – as this is per consultant, this means that several responses may be received per department)</w:t>
      </w:r>
    </w:p>
    <w:p w14:paraId="2B94460E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72505336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2.</w:t>
      </w:r>
      <w:r w:rsidRPr="000B15C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 Form B</w:t>
      </w: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 xml:space="preserve"> should be completed prospectively for each consecutive patient attending with a referral diagnosis of MND, up to a maximum of 5 patients </w:t>
      </w:r>
      <w:r w:rsidRPr="000B15C6">
        <w:rPr>
          <w:rFonts w:ascii="Times New Roman" w:eastAsia="Times New Roman" w:hAnsi="Times New Roman" w:cs="Times New Roman"/>
          <w:color w:val="000000"/>
          <w:u w:val="single"/>
          <w:lang w:eastAsia="en-GB"/>
        </w:rPr>
        <w:t>per consultant</w:t>
      </w: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, between </w:t>
      </w:r>
      <w:r w:rsidRPr="000B15C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1st April 2018 and 30</w:t>
      </w:r>
      <w:r w:rsidRPr="000B15C6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en-GB"/>
        </w:rPr>
        <w:t>th</w:t>
      </w:r>
      <w:r w:rsidRPr="000B15C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 June 2018</w:t>
      </w: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 xml:space="preserve">.  </w:t>
      </w:r>
    </w:p>
    <w:p w14:paraId="0E9538F1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0DB62A3B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3.</w:t>
      </w:r>
      <w:r w:rsidRPr="000B15C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 </w:t>
      </w: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Please insert the Postcode of your hospital at the top of Form A and Form B. </w:t>
      </w:r>
    </w:p>
    <w:p w14:paraId="207EC126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Please also insert a local EMG identifying number as we may contact you for further details in a small number of patients. Please leave the Project Code blank.</w:t>
      </w:r>
    </w:p>
    <w:p w14:paraId="39C48C9F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445383FB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Note:  If the local EMG number is the patient's hospital number, then the date of test and patient initials may be used to keep data anonymous, but still traceable.</w:t>
      </w:r>
    </w:p>
    <w:p w14:paraId="52FB1451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Please note that all patient information provided will be </w:t>
      </w:r>
      <w:proofErr w:type="spellStart"/>
      <w:r w:rsidRPr="000B15C6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anonomysed</w:t>
      </w:r>
      <w:proofErr w:type="spellEnd"/>
      <w:r w:rsidRPr="000B15C6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 and all participating centres will be credited if publication of the project ensues</w:t>
      </w:r>
      <w:r w:rsidRPr="000B15C6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054742FE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19E1BC67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4. When the Forms are completed please return them </w:t>
      </w:r>
      <w:r w:rsidRPr="000B15C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by post</w:t>
      </w: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 </w:t>
      </w:r>
      <w:proofErr w:type="gramStart"/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to :</w:t>
      </w:r>
      <w:proofErr w:type="gramEnd"/>
    </w:p>
    <w:p w14:paraId="040582C1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6275D697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Catherine Pang </w:t>
      </w:r>
    </w:p>
    <w:p w14:paraId="5DB64CB3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Department of Clinical Neurophysiology</w:t>
      </w:r>
    </w:p>
    <w:p w14:paraId="35A953CF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Queen Elizabeth Hospital Birmingham</w:t>
      </w:r>
    </w:p>
    <w:p w14:paraId="3C00EB70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proofErr w:type="spellStart"/>
      <w:r w:rsidRPr="000B15C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Mindelsohn</w:t>
      </w:r>
      <w:proofErr w:type="spellEnd"/>
      <w:r w:rsidRPr="000B15C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Way</w:t>
      </w:r>
    </w:p>
    <w:p w14:paraId="0A550D38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Edgbaston</w:t>
      </w:r>
    </w:p>
    <w:p w14:paraId="7BE8D589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B15 2GW</w:t>
      </w:r>
    </w:p>
    <w:p w14:paraId="2E54F1D1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0BCD9AF2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It is recommended that the forms are returned by recorded delivery, or that you keep photocopies of the forms in case of postal problems.  Please do not e mail the returns.  </w:t>
      </w:r>
    </w:p>
    <w:p w14:paraId="69BDFC58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3886B248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Registration:</w:t>
      </w:r>
    </w:p>
    <w:p w14:paraId="227246BB" w14:textId="3536329B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 xml:space="preserve">The project would be best considered a Service Review as at present there will be no comparison with standards to categorise it as true Clinical Audit. Trusts vary as to whether registration for Service Review is required. </w:t>
      </w: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A</w:t>
      </w: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 xml:space="preserve"> 'model' registration form </w:t>
      </w: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 xml:space="preserve">is available, </w:t>
      </w: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from which the information required for local registration can be extracted if required.</w:t>
      </w:r>
    </w:p>
    <w:p w14:paraId="15102DDB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28BBEDB2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Contact details:</w:t>
      </w:r>
    </w:p>
    <w:p w14:paraId="4C9A95E9" w14:textId="10575FCC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 xml:space="preserve">If you have any questions regarding completion of the </w:t>
      </w: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project,</w:t>
      </w: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 xml:space="preserve"> please do not hesitate to contact us using the details below.  </w:t>
      </w:r>
    </w:p>
    <w:p w14:paraId="6175FA16" w14:textId="77777777" w:rsidR="005867A1" w:rsidRPr="000B15C6" w:rsidRDefault="005867A1" w:rsidP="005867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B15C6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tbl>
      <w:tblPr>
        <w:tblW w:w="100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747"/>
      </w:tblGrid>
      <w:tr w:rsidR="005867A1" w:rsidRPr="000B15C6" w14:paraId="58F1BEC8" w14:textId="77777777" w:rsidTr="003723C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1428" w14:textId="77777777" w:rsidR="005867A1" w:rsidRPr="000B15C6" w:rsidRDefault="005867A1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0B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On behalf of BSCN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0729" w14:textId="77777777" w:rsidR="005867A1" w:rsidRPr="000B15C6" w:rsidRDefault="005867A1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0B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On behalf of ANS</w:t>
            </w:r>
          </w:p>
        </w:tc>
      </w:tr>
      <w:tr w:rsidR="005867A1" w:rsidRPr="000B15C6" w14:paraId="6174EC10" w14:textId="77777777" w:rsidTr="003723C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E77B" w14:textId="77777777" w:rsidR="005867A1" w:rsidRPr="000B15C6" w:rsidRDefault="005867A1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0B15C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  <w:p w14:paraId="682D37F1" w14:textId="77777777" w:rsidR="005867A1" w:rsidRPr="000B15C6" w:rsidRDefault="005867A1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0B15C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 Ming Lai</w:t>
            </w:r>
          </w:p>
          <w:p w14:paraId="29C805B9" w14:textId="77777777" w:rsidR="005867A1" w:rsidRPr="000B15C6" w:rsidRDefault="005867A1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0B15C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 mail Ming.Lai@nuth.nhs.uk</w:t>
            </w:r>
          </w:p>
          <w:p w14:paraId="799056A1" w14:textId="77777777" w:rsidR="005867A1" w:rsidRPr="000B15C6" w:rsidRDefault="005867A1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  <w:p w14:paraId="3158692F" w14:textId="77777777" w:rsidR="005867A1" w:rsidRPr="000B15C6" w:rsidRDefault="005867A1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7EBF2" w14:textId="77777777" w:rsidR="005867A1" w:rsidRPr="000B15C6" w:rsidRDefault="005867A1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0B15C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  <w:p w14:paraId="3BB35B69" w14:textId="77777777" w:rsidR="005867A1" w:rsidRPr="000B15C6" w:rsidRDefault="005867A1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0B15C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Catherine Pang </w:t>
            </w:r>
          </w:p>
          <w:p w14:paraId="6AC6A355" w14:textId="77777777" w:rsidR="005867A1" w:rsidRPr="000B15C6" w:rsidRDefault="005867A1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0B15C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 mail </w:t>
            </w:r>
            <w:hyperlink r:id="rId5" w:history="1">
              <w:r w:rsidRPr="000B15C6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catherine.pang@nhs.net</w:t>
              </w:r>
            </w:hyperlink>
          </w:p>
        </w:tc>
      </w:tr>
    </w:tbl>
    <w:p w14:paraId="5410AE87" w14:textId="77777777" w:rsidR="007F1B23" w:rsidRDefault="007F1B23">
      <w:bookmarkStart w:id="0" w:name="_GoBack"/>
      <w:bookmarkEnd w:id="0"/>
    </w:p>
    <w:sectPr w:rsidR="007F1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A1"/>
    <w:rsid w:val="0009480C"/>
    <w:rsid w:val="000B15C6"/>
    <w:rsid w:val="005867A1"/>
    <w:rsid w:val="007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7493E"/>
  <w15:chartTrackingRefBased/>
  <w15:docId w15:val="{A0EA0B05-3D70-49C7-8CD1-34843583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6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herine.pang@nhs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Pang</dc:creator>
  <cp:keywords/>
  <dc:description/>
  <cp:lastModifiedBy>Catherine Pang</cp:lastModifiedBy>
  <cp:revision>2</cp:revision>
  <dcterms:created xsi:type="dcterms:W3CDTF">2018-03-27T08:39:00Z</dcterms:created>
  <dcterms:modified xsi:type="dcterms:W3CDTF">2018-03-27T09:33:00Z</dcterms:modified>
</cp:coreProperties>
</file>